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A2" w:rsidRDefault="009D51A2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9D51A2" w:rsidRDefault="009D51A2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9D51A2" w:rsidRDefault="009D51A2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9D51A2" w:rsidRDefault="009D51A2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CD723A" w:rsidRDefault="003B7830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关于开展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 w:rsidR="009D51A2">
        <w:rPr>
          <w:rFonts w:ascii="方正小标宋简体" w:eastAsia="方正小标宋简体" w:hAnsi="方正小标宋简体" w:cs="方正小标宋简体" w:hint="eastAsia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年度教育部外派储备干部</w:t>
      </w:r>
    </w:p>
    <w:p w:rsidR="00CD723A" w:rsidRDefault="003B7830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选拔工作的通知</w:t>
      </w:r>
    </w:p>
    <w:p w:rsidR="00CD723A" w:rsidRDefault="00CD723A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D723A" w:rsidRDefault="003B7830" w:rsidP="009D51A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各高等院校：</w:t>
      </w:r>
    </w:p>
    <w:p w:rsidR="00CD723A" w:rsidRDefault="003B7830" w:rsidP="009D51A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根据教育部人事司《关于开展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9D51A2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年度教育部外派储备干部选拔工作的通知》（教人司〔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9D51A2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 w:rsidR="009D51A2">
        <w:rPr>
          <w:rFonts w:ascii="仿宋_GB2312" w:eastAsia="仿宋_GB2312" w:hAnsi="仿宋_GB2312" w:cs="仿宋_GB2312" w:hint="eastAsia"/>
          <w:sz w:val="32"/>
          <w:szCs w:val="32"/>
        </w:rPr>
        <w:t>330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号）要求，现将开展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9D51A2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年度教育部外派储备干部选拔工作有关事项通知如下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D723A" w:rsidRDefault="003B7830" w:rsidP="009D51A2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人选条件</w:t>
      </w:r>
    </w:p>
    <w:p w:rsidR="00CD723A" w:rsidRDefault="003B7830" w:rsidP="009D51A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除具备《驻外外交人员法》所规定的任职资格外，还须具</w:t>
      </w:r>
      <w:r>
        <w:rPr>
          <w:rFonts w:ascii="仿宋_GB2312" w:eastAsia="仿宋_GB2312" w:hAnsi="仿宋_GB2312" w:cs="仿宋_GB2312" w:hint="eastAsia"/>
          <w:sz w:val="32"/>
          <w:szCs w:val="32"/>
        </w:rPr>
        <w:t>备</w:t>
      </w:r>
    </w:p>
    <w:p w:rsidR="00CD723A" w:rsidRDefault="003B7830" w:rsidP="009D51A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以下条件：</w:t>
      </w:r>
    </w:p>
    <w:p w:rsidR="00CD723A" w:rsidRDefault="003B7830" w:rsidP="009D51A2">
      <w:pPr>
        <w:numPr>
          <w:ilvl w:val="0"/>
          <w:numId w:val="1"/>
        </w:numPr>
        <w:spacing w:line="600" w:lineRule="exact"/>
        <w:ind w:left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政治素质过硬，理想信念坚定，自觉服从党的领导，</w:t>
      </w:r>
    </w:p>
    <w:p w:rsidR="00CD723A" w:rsidRDefault="003B7830" w:rsidP="009D51A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牢固树立“四个意识”，坚定“四个自信”，坚决做到“两个维护”。</w:t>
      </w:r>
    </w:p>
    <w:p w:rsidR="00CD723A" w:rsidRDefault="003B7830" w:rsidP="009D51A2">
      <w:pPr>
        <w:spacing w:line="600" w:lineRule="exact"/>
        <w:ind w:left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9D51A2"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具备胜任岗位所需的专业知识、工作能力，以及常驻</w:t>
      </w:r>
    </w:p>
    <w:p w:rsidR="00CD723A" w:rsidRDefault="003B7830" w:rsidP="009D51A2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国外所要求的身体条件、心理素质和适应能力。</w:t>
      </w:r>
    </w:p>
    <w:p w:rsidR="009D51A2" w:rsidRPr="009D51A2" w:rsidRDefault="009D51A2" w:rsidP="009D51A2">
      <w:pPr>
        <w:spacing w:line="600" w:lineRule="exact"/>
        <w:ind w:left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）严格遵守纪律和规矩，作风优良，品行端正。</w:t>
      </w:r>
    </w:p>
    <w:p w:rsidR="00CD723A" w:rsidRDefault="003B7830" w:rsidP="009D51A2">
      <w:pPr>
        <w:spacing w:line="600" w:lineRule="exact"/>
        <w:ind w:left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（四）</w:t>
      </w:r>
      <w:r>
        <w:rPr>
          <w:rFonts w:ascii="仿宋_GB2312" w:eastAsia="仿宋_GB2312" w:hAnsi="仿宋_GB2312" w:cs="仿宋_GB2312" w:hint="eastAsia"/>
          <w:sz w:val="32"/>
          <w:szCs w:val="32"/>
        </w:rPr>
        <w:t>外语水平要求：</w:t>
      </w:r>
    </w:p>
    <w:p w:rsidR="00CD723A" w:rsidRDefault="003B7830" w:rsidP="009D51A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非通用语种：法语、德语、俄语、日语、朝鲜语、</w:t>
      </w:r>
      <w:r>
        <w:rPr>
          <w:rFonts w:ascii="仿宋_GB2312" w:eastAsia="仿宋_GB2312" w:hAnsi="仿宋_GB2312" w:cs="仿宋_GB2312" w:hint="eastAsia"/>
          <w:sz w:val="32"/>
          <w:szCs w:val="32"/>
        </w:rPr>
        <w:t>西班牙语、</w:t>
      </w:r>
      <w:r>
        <w:rPr>
          <w:rFonts w:ascii="仿宋_GB2312" w:eastAsia="仿宋_GB2312" w:hAnsi="仿宋_GB2312" w:cs="仿宋_GB2312" w:hint="eastAsia"/>
          <w:sz w:val="32"/>
          <w:szCs w:val="32"/>
        </w:rPr>
        <w:t>葡萄牙语、阿拉伯语、蒙古语、土耳其语、希腊语等语种干部，应具有相应语言专业本科</w:t>
      </w:r>
      <w:r>
        <w:rPr>
          <w:rFonts w:ascii="仿宋_GB2312" w:eastAsia="仿宋_GB2312" w:hAnsi="仿宋_GB2312" w:cs="仿宋_GB2312" w:hint="eastAsia"/>
          <w:sz w:val="32"/>
          <w:szCs w:val="32"/>
        </w:rPr>
        <w:t>及</w:t>
      </w:r>
      <w:r>
        <w:rPr>
          <w:rFonts w:ascii="仿宋_GB2312" w:eastAsia="仿宋_GB2312" w:hAnsi="仿宋_GB2312" w:cs="仿宋_GB2312" w:hint="eastAsia"/>
          <w:sz w:val="32"/>
          <w:szCs w:val="32"/>
        </w:rPr>
        <w:t>以上学历或在相应语种国家取得硕士</w:t>
      </w:r>
      <w:r>
        <w:rPr>
          <w:rFonts w:ascii="仿宋_GB2312" w:eastAsia="仿宋_GB2312" w:hAnsi="仿宋_GB2312" w:cs="仿宋_GB2312" w:hint="eastAsia"/>
          <w:sz w:val="32"/>
          <w:szCs w:val="32"/>
        </w:rPr>
        <w:t>及</w:t>
      </w:r>
      <w:r>
        <w:rPr>
          <w:rFonts w:ascii="仿宋_GB2312" w:eastAsia="仿宋_GB2312" w:hAnsi="仿宋_GB2312" w:cs="仿宋_GB2312" w:hint="eastAsia"/>
          <w:sz w:val="32"/>
          <w:szCs w:val="32"/>
        </w:rPr>
        <w:t>以上学位，或通过自修等途径取得相应语种资格证书。</w:t>
      </w:r>
    </w:p>
    <w:p w:rsidR="00CD723A" w:rsidRDefault="003B7830" w:rsidP="009D51A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英语：具备英语专业本科及以上学历；非英语专业的应具有</w:t>
      </w:r>
      <w:r>
        <w:rPr>
          <w:rFonts w:ascii="仿宋_GB2312" w:eastAsia="仿宋_GB2312" w:hAnsi="仿宋_GB2312" w:cs="仿宋_GB2312" w:hint="eastAsia"/>
          <w:sz w:val="32"/>
          <w:szCs w:val="32"/>
        </w:rPr>
        <w:t>硕士及</w:t>
      </w:r>
      <w:r>
        <w:rPr>
          <w:rFonts w:ascii="仿宋_GB2312" w:eastAsia="仿宋_GB2312" w:hAnsi="仿宋_GB2312" w:cs="仿宋_GB2312" w:hint="eastAsia"/>
          <w:sz w:val="32"/>
          <w:szCs w:val="32"/>
        </w:rPr>
        <w:t>以上学</w:t>
      </w:r>
      <w:r>
        <w:rPr>
          <w:rFonts w:ascii="仿宋_GB2312" w:eastAsia="仿宋_GB2312" w:hAnsi="仿宋_GB2312" w:cs="仿宋_GB2312" w:hint="eastAsia"/>
          <w:sz w:val="32"/>
          <w:szCs w:val="32"/>
        </w:rPr>
        <w:t>位</w:t>
      </w:r>
      <w:r>
        <w:rPr>
          <w:rFonts w:ascii="仿宋_GB2312" w:eastAsia="仿宋_GB2312" w:hAnsi="仿宋_GB2312" w:cs="仿宋_GB2312" w:hint="eastAsia"/>
          <w:sz w:val="32"/>
          <w:szCs w:val="32"/>
        </w:rPr>
        <w:t>，具有英语国家留学或工作经历的优先考虑。一般应有外事或行政工作经历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原则上应具有有关英语水平测试成绩：如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托</w:t>
      </w:r>
      <w:r>
        <w:rPr>
          <w:rFonts w:ascii="仿宋_GB2312" w:eastAsia="仿宋_GB2312" w:hAnsi="仿宋_GB2312" w:cs="仿宋_GB2312" w:hint="eastAsia"/>
          <w:sz w:val="32"/>
          <w:szCs w:val="32"/>
        </w:rPr>
        <w:t>业听力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阅读</w:t>
      </w:r>
      <w:r>
        <w:rPr>
          <w:rFonts w:ascii="仿宋_GB2312" w:eastAsia="仿宋_GB2312" w:hAnsi="仿宋_GB2312" w:cs="仿宋_GB2312" w:hint="eastAsia"/>
          <w:sz w:val="32"/>
          <w:szCs w:val="32"/>
        </w:rPr>
        <w:t>800</w:t>
      </w:r>
      <w:r>
        <w:rPr>
          <w:rFonts w:ascii="仿宋_GB2312" w:eastAsia="仿宋_GB2312" w:hAnsi="仿宋_GB2312" w:cs="仿宋_GB2312" w:hint="eastAsia"/>
          <w:sz w:val="32"/>
          <w:szCs w:val="32"/>
        </w:rPr>
        <w:t>分以上、托福</w:t>
      </w:r>
      <w:r>
        <w:rPr>
          <w:rFonts w:ascii="仿宋_GB2312" w:eastAsia="仿宋_GB2312" w:hAnsi="仿宋_GB2312" w:cs="仿宋_GB2312" w:hint="eastAsia"/>
          <w:sz w:val="32"/>
          <w:szCs w:val="32"/>
        </w:rPr>
        <w:t>90</w:t>
      </w:r>
      <w:r>
        <w:rPr>
          <w:rFonts w:ascii="仿宋_GB2312" w:eastAsia="仿宋_GB2312" w:hAnsi="仿宋_GB2312" w:cs="仿宋_GB2312" w:hint="eastAsia"/>
          <w:sz w:val="32"/>
          <w:szCs w:val="32"/>
        </w:rPr>
        <w:t>分以上、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雅思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6.5</w:t>
      </w:r>
      <w:r>
        <w:rPr>
          <w:rFonts w:ascii="仿宋_GB2312" w:eastAsia="仿宋_GB2312" w:hAnsi="仿宋_GB2312" w:cs="仿宋_GB2312" w:hint="eastAsia"/>
          <w:sz w:val="32"/>
          <w:szCs w:val="32"/>
        </w:rPr>
        <w:t>分以上或英语专业八级证书。</w:t>
      </w:r>
    </w:p>
    <w:p w:rsidR="00CD723A" w:rsidRDefault="003B7830" w:rsidP="009D51A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其他条件。年龄不低于</w:t>
      </w:r>
      <w:r>
        <w:rPr>
          <w:rFonts w:ascii="仿宋_GB2312" w:eastAsia="仿宋_GB2312" w:hAnsi="仿宋_GB2312" w:cs="仿宋_GB2312" w:hint="eastAsia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</w:rPr>
        <w:t>周岁，不超过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45</w:t>
      </w:r>
      <w:r>
        <w:rPr>
          <w:rFonts w:ascii="仿宋_GB2312" w:eastAsia="仿宋_GB2312" w:hAnsi="仿宋_GB2312" w:cs="仿宋_GB2312" w:hint="eastAsia"/>
          <w:sz w:val="32"/>
          <w:szCs w:val="32"/>
        </w:rPr>
        <w:t>周岁（非通用语种干部可放宽到</w:t>
      </w:r>
      <w:r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周岁）；有机动车驾驶证。</w:t>
      </w:r>
    </w:p>
    <w:p w:rsidR="00CD723A" w:rsidRDefault="003B7830" w:rsidP="009D51A2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选拔程序</w:t>
      </w:r>
    </w:p>
    <w:p w:rsidR="00CD723A" w:rsidRDefault="003B7830" w:rsidP="009D51A2">
      <w:pPr>
        <w:spacing w:line="600" w:lineRule="exact"/>
        <w:ind w:firstLineChars="200"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华文楷体" w:eastAsia="华文楷体" w:hAnsi="华文楷体" w:cs="华文楷体" w:hint="eastAsia"/>
          <w:b/>
          <w:bCs/>
          <w:sz w:val="32"/>
          <w:szCs w:val="32"/>
        </w:rPr>
        <w:t>（一）</w:t>
      </w:r>
      <w:r>
        <w:rPr>
          <w:rFonts w:ascii="华文楷体" w:eastAsia="华文楷体" w:hAnsi="华文楷体" w:cs="华文楷体" w:hint="eastAsia"/>
          <w:b/>
          <w:bCs/>
          <w:sz w:val="32"/>
          <w:szCs w:val="32"/>
        </w:rPr>
        <w:t>宣传活动。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</w:t>
      </w:r>
      <w:r>
        <w:rPr>
          <w:rFonts w:ascii="仿宋_GB2312" w:eastAsia="仿宋_GB2312" w:hAnsi="仿宋_GB2312" w:cs="仿宋_GB2312" w:hint="eastAsia"/>
          <w:sz w:val="32"/>
          <w:szCs w:val="32"/>
        </w:rPr>
        <w:t>高校要</w:t>
      </w:r>
      <w:r>
        <w:rPr>
          <w:rFonts w:ascii="仿宋_GB2312" w:eastAsia="仿宋_GB2312" w:hAnsi="仿宋_GB2312" w:cs="仿宋_GB2312" w:hint="eastAsia"/>
          <w:sz w:val="32"/>
          <w:szCs w:val="32"/>
        </w:rPr>
        <w:t>按通知要求做好宣传动员和组织选拔工作。</w:t>
      </w:r>
    </w:p>
    <w:p w:rsidR="00CD723A" w:rsidRDefault="003B7830" w:rsidP="009D51A2">
      <w:pPr>
        <w:spacing w:line="600" w:lineRule="exact"/>
        <w:ind w:firstLineChars="200"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华文楷体" w:eastAsia="华文楷体" w:hAnsi="华文楷体" w:cs="华文楷体" w:hint="eastAsia"/>
          <w:b/>
          <w:bCs/>
          <w:sz w:val="32"/>
          <w:szCs w:val="32"/>
        </w:rPr>
        <w:t>（二）</w:t>
      </w:r>
      <w:r>
        <w:rPr>
          <w:rFonts w:ascii="华文楷体" w:eastAsia="华文楷体" w:hAnsi="华文楷体" w:cs="华文楷体" w:hint="eastAsia"/>
          <w:b/>
          <w:bCs/>
          <w:sz w:val="32"/>
          <w:szCs w:val="32"/>
        </w:rPr>
        <w:t>审核推荐。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</w:t>
      </w:r>
      <w:r>
        <w:rPr>
          <w:rFonts w:ascii="仿宋_GB2312" w:eastAsia="仿宋_GB2312" w:hAnsi="仿宋_GB2312" w:cs="仿宋_GB2312" w:hint="eastAsia"/>
          <w:sz w:val="32"/>
          <w:szCs w:val="32"/>
        </w:rPr>
        <w:t>高校</w:t>
      </w:r>
      <w:r>
        <w:rPr>
          <w:rFonts w:ascii="仿宋_GB2312" w:eastAsia="仿宋_GB2312" w:hAnsi="仿宋_GB2312" w:cs="仿宋_GB2312" w:hint="eastAsia"/>
          <w:sz w:val="32"/>
          <w:szCs w:val="32"/>
        </w:rPr>
        <w:t>党组织要充分发挥组织领导和政治把关</w:t>
      </w:r>
      <w:r>
        <w:rPr>
          <w:rFonts w:ascii="仿宋_GB2312" w:eastAsia="仿宋_GB2312" w:hAnsi="仿宋_GB2312" w:cs="仿宋_GB2312" w:hint="eastAsia"/>
          <w:sz w:val="32"/>
          <w:szCs w:val="32"/>
        </w:rPr>
        <w:t>作用</w:t>
      </w:r>
      <w:r>
        <w:rPr>
          <w:rFonts w:ascii="仿宋_GB2312" w:eastAsia="仿宋_GB2312" w:hAnsi="仿宋_GB2312" w:cs="仿宋_GB2312" w:hint="eastAsia"/>
          <w:sz w:val="32"/>
          <w:szCs w:val="32"/>
        </w:rPr>
        <w:t>，积极推荐政治素</w:t>
      </w:r>
      <w:r>
        <w:rPr>
          <w:rFonts w:ascii="仿宋_GB2312" w:eastAsia="仿宋_GB2312" w:hAnsi="仿宋_GB2312" w:cs="仿宋_GB2312" w:hint="eastAsia"/>
          <w:sz w:val="32"/>
          <w:szCs w:val="32"/>
        </w:rPr>
        <w:t>质</w:t>
      </w:r>
      <w:r>
        <w:rPr>
          <w:rFonts w:ascii="仿宋_GB2312" w:eastAsia="仿宋_GB2312" w:hAnsi="仿宋_GB2312" w:cs="仿宋_GB2312" w:hint="eastAsia"/>
          <w:sz w:val="32"/>
          <w:szCs w:val="32"/>
        </w:rPr>
        <w:t>好、业务能力突出</w:t>
      </w:r>
      <w:r>
        <w:rPr>
          <w:rFonts w:ascii="仿宋_GB2312" w:eastAsia="仿宋_GB2312" w:hAnsi="仿宋_GB2312" w:cs="仿宋_GB2312" w:hint="eastAsia"/>
          <w:sz w:val="32"/>
          <w:szCs w:val="32"/>
        </w:rPr>
        <w:t>、确实具备派出条件</w:t>
      </w:r>
      <w:r>
        <w:rPr>
          <w:rFonts w:ascii="仿宋_GB2312" w:eastAsia="仿宋_GB2312" w:hAnsi="仿宋_GB2312" w:cs="仿宋_GB2312" w:hint="eastAsia"/>
          <w:sz w:val="32"/>
          <w:szCs w:val="32"/>
        </w:rPr>
        <w:t>的干部。组织人事部门统一填报《教育部外派储备干部候选人基本情况表》和《教育部外派</w:t>
      </w:r>
      <w:r>
        <w:rPr>
          <w:rFonts w:ascii="仿宋_GB2312" w:eastAsia="仿宋_GB2312" w:hAnsi="仿宋_GB2312" w:cs="仿宋_GB2312" w:hint="eastAsia"/>
          <w:sz w:val="32"/>
          <w:szCs w:val="32"/>
        </w:rPr>
        <w:t>储备</w:t>
      </w:r>
      <w:r>
        <w:rPr>
          <w:rFonts w:ascii="仿宋_GB2312" w:eastAsia="仿宋_GB2312" w:hAnsi="仿宋_GB2312" w:cs="仿宋_GB2312" w:hint="eastAsia"/>
          <w:sz w:val="32"/>
          <w:szCs w:val="32"/>
        </w:rPr>
        <w:t>干部推荐表》（附件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经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党组织主要负责同志签字、盖章后报送。</w:t>
      </w:r>
    </w:p>
    <w:p w:rsidR="00CD723A" w:rsidRDefault="003B7830" w:rsidP="009D51A2">
      <w:pPr>
        <w:spacing w:line="600" w:lineRule="exact"/>
        <w:ind w:firstLineChars="200"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华文楷体" w:eastAsia="华文楷体" w:hAnsi="华文楷体" w:cs="华文楷体" w:hint="eastAsia"/>
          <w:b/>
          <w:bCs/>
          <w:sz w:val="32"/>
          <w:szCs w:val="32"/>
        </w:rPr>
        <w:t>（三）</w:t>
      </w:r>
      <w:r>
        <w:rPr>
          <w:rFonts w:ascii="华文楷体" w:eastAsia="华文楷体" w:hAnsi="华文楷体" w:cs="华文楷体" w:hint="eastAsia"/>
          <w:b/>
          <w:bCs/>
          <w:sz w:val="32"/>
          <w:szCs w:val="32"/>
        </w:rPr>
        <w:t>组织考察。</w:t>
      </w:r>
      <w:r>
        <w:rPr>
          <w:rFonts w:ascii="仿宋_GB2312" w:eastAsia="仿宋_GB2312" w:hAnsi="仿宋_GB2312" w:cs="仿宋_GB2312" w:hint="eastAsia"/>
          <w:sz w:val="32"/>
          <w:szCs w:val="32"/>
        </w:rPr>
        <w:t>自治区教育厅对推荐人选资格条件进行审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核后，报送教育部人事司。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教育部人事司对推荐人选进行资格条件审核、确定</w:t>
      </w:r>
      <w:r w:rsidR="009D51A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参加考试人选，对通过选拔考试的人选组织深入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考察、</w:t>
      </w:r>
      <w:r w:rsidR="009D51A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开展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培训</w:t>
      </w:r>
      <w:r w:rsidR="009D51A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等相关工作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CD723A" w:rsidRDefault="003B7830" w:rsidP="009D51A2">
      <w:pPr>
        <w:spacing w:line="600" w:lineRule="exact"/>
        <w:ind w:firstLineChars="200"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华文楷体" w:eastAsia="华文楷体" w:hAnsi="华文楷体" w:cs="华文楷体" w:hint="eastAsia"/>
          <w:b/>
          <w:bCs/>
          <w:sz w:val="32"/>
          <w:szCs w:val="32"/>
        </w:rPr>
        <w:t>（四）</w:t>
      </w:r>
      <w:r>
        <w:rPr>
          <w:rFonts w:ascii="华文楷体" w:eastAsia="华文楷体" w:hAnsi="华文楷体" w:cs="华文楷体" w:hint="eastAsia"/>
          <w:b/>
          <w:bCs/>
          <w:sz w:val="32"/>
          <w:szCs w:val="32"/>
        </w:rPr>
        <w:t>培训入库。</w:t>
      </w:r>
      <w:r>
        <w:rPr>
          <w:rFonts w:ascii="仿宋_GB2312" w:eastAsia="仿宋_GB2312" w:hAnsi="仿宋_GB2312" w:cs="仿宋_GB2312" w:hint="eastAsia"/>
          <w:sz w:val="32"/>
          <w:szCs w:val="32"/>
        </w:rPr>
        <w:t>考察合格人选将参加教育部统一组织的脱产岗前培训，培训合格者作为外派储备干部入库，入库有效期一般为</w:t>
      </w:r>
      <w:r>
        <w:rPr>
          <w:rFonts w:ascii="仿宋_GB2312" w:eastAsia="仿宋_GB2312" w:hAnsi="仿宋_GB2312" w:cs="仿宋_GB2312" w:hint="eastAsia"/>
          <w:sz w:val="32"/>
          <w:szCs w:val="32"/>
        </w:rPr>
        <w:t>两</w:t>
      </w:r>
      <w:r>
        <w:rPr>
          <w:rFonts w:ascii="仿宋_GB2312" w:eastAsia="仿宋_GB2312" w:hAnsi="仿宋_GB2312" w:cs="仿宋_GB2312" w:hint="eastAsia"/>
          <w:sz w:val="32"/>
          <w:szCs w:val="32"/>
        </w:rPr>
        <w:t>年。后续根据驻外工作需要和本人实际情况适时派出，驻外工作任期二至四年。</w:t>
      </w:r>
    </w:p>
    <w:p w:rsidR="00CD723A" w:rsidRDefault="003B7830" w:rsidP="009D51A2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>
        <w:rPr>
          <w:rFonts w:ascii="黑体" w:eastAsia="黑体" w:hAnsi="黑体" w:cs="黑体" w:hint="eastAsia"/>
          <w:sz w:val="32"/>
          <w:szCs w:val="32"/>
        </w:rPr>
        <w:t>有关要求</w:t>
      </w:r>
    </w:p>
    <w:p w:rsidR="00CD723A" w:rsidRDefault="003B7830" w:rsidP="009D51A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请各高校高度重视，</w:t>
      </w:r>
      <w:r>
        <w:rPr>
          <w:rFonts w:ascii="仿宋_GB2312" w:eastAsia="仿宋_GB2312" w:hAnsi="仿宋_GB2312" w:cs="仿宋_GB2312" w:hint="eastAsia"/>
          <w:sz w:val="32"/>
          <w:szCs w:val="32"/>
        </w:rPr>
        <w:t>将</w:t>
      </w:r>
      <w:r>
        <w:rPr>
          <w:rFonts w:ascii="仿宋_GB2312" w:eastAsia="仿宋_GB2312" w:hAnsi="仿宋_GB2312" w:cs="仿宋_GB2312" w:hint="eastAsia"/>
          <w:sz w:val="32"/>
          <w:szCs w:val="32"/>
        </w:rPr>
        <w:t>外派储备干部选拔作为一项政治任务抓实抓细抓好，认真组织，严把标准，择优推荐，积极支持干部投身教育驻外事业。</w:t>
      </w:r>
    </w:p>
    <w:p w:rsidR="00CD723A" w:rsidRDefault="003B7830" w:rsidP="006E7C36">
      <w:pPr>
        <w:wordWrap w:val="0"/>
        <w:spacing w:line="600" w:lineRule="exact"/>
        <w:ind w:firstLineChars="200" w:firstLine="420"/>
        <w:rPr>
          <w:rFonts w:ascii="仿宋_GB2312" w:eastAsia="仿宋_GB2312" w:hAnsi="仿宋_GB2312" w:cs="仿宋_GB2312"/>
          <w:sz w:val="32"/>
          <w:szCs w:val="32"/>
        </w:rPr>
      </w:pPr>
      <w:hyperlink r:id="rId10" w:history="1">
        <w:r>
          <w:rPr>
            <w:rStyle w:val="a9"/>
            <w:rFonts w:ascii="仿宋_GB2312" w:eastAsia="仿宋_GB2312" w:hAnsi="仿宋_GB2312" w:cs="仿宋_GB2312" w:hint="eastAsia"/>
            <w:color w:val="000000" w:themeColor="text1"/>
            <w:sz w:val="32"/>
            <w:szCs w:val="32"/>
            <w:u w:val="none"/>
          </w:rPr>
          <w:t>候选人基本情况表、推荐表纸质版和有关语言水平测试成绩证明</w:t>
        </w:r>
        <w:r>
          <w:rPr>
            <w:rStyle w:val="a9"/>
            <w:rFonts w:ascii="仿宋_GB2312" w:eastAsia="仿宋_GB2312" w:hAnsi="仿宋_GB2312" w:cs="仿宋_GB2312" w:hint="eastAsia"/>
            <w:color w:val="000000" w:themeColor="text1"/>
            <w:sz w:val="32"/>
            <w:szCs w:val="32"/>
          </w:rPr>
          <w:t>请于</w:t>
        </w:r>
        <w:r>
          <w:rPr>
            <w:rStyle w:val="a9"/>
            <w:rFonts w:ascii="仿宋_GB2312" w:eastAsia="仿宋_GB2312" w:hAnsi="仿宋_GB2312" w:cs="仿宋_GB2312" w:hint="eastAsia"/>
            <w:color w:val="000000" w:themeColor="text1"/>
            <w:sz w:val="32"/>
            <w:szCs w:val="32"/>
          </w:rPr>
          <w:t>9</w:t>
        </w:r>
        <w:r>
          <w:rPr>
            <w:rStyle w:val="a9"/>
            <w:rFonts w:ascii="仿宋_GB2312" w:eastAsia="仿宋_GB2312" w:hAnsi="仿宋_GB2312" w:cs="仿宋_GB2312" w:hint="eastAsia"/>
            <w:color w:val="000000" w:themeColor="text1"/>
            <w:sz w:val="32"/>
            <w:szCs w:val="32"/>
          </w:rPr>
          <w:t>月</w:t>
        </w:r>
        <w:r>
          <w:rPr>
            <w:rStyle w:val="a9"/>
            <w:rFonts w:ascii="仿宋_GB2312" w:eastAsia="仿宋_GB2312" w:hAnsi="仿宋_GB2312" w:cs="仿宋_GB2312" w:hint="eastAsia"/>
            <w:color w:val="000000" w:themeColor="text1"/>
            <w:sz w:val="32"/>
            <w:szCs w:val="32"/>
          </w:rPr>
          <w:t>2</w:t>
        </w:r>
        <w:r w:rsidR="009D51A2">
          <w:rPr>
            <w:rStyle w:val="a9"/>
            <w:rFonts w:ascii="仿宋_GB2312" w:eastAsia="仿宋_GB2312" w:hAnsi="仿宋_GB2312" w:cs="仿宋_GB2312" w:hint="eastAsia"/>
            <w:color w:val="000000" w:themeColor="text1"/>
            <w:sz w:val="32"/>
            <w:szCs w:val="32"/>
          </w:rPr>
          <w:t>7</w:t>
        </w:r>
        <w:r>
          <w:rPr>
            <w:rStyle w:val="a9"/>
            <w:rFonts w:ascii="仿宋_GB2312" w:eastAsia="仿宋_GB2312" w:hAnsi="仿宋_GB2312" w:cs="仿宋_GB2312" w:hint="eastAsia"/>
            <w:color w:val="000000" w:themeColor="text1"/>
            <w:sz w:val="32"/>
            <w:szCs w:val="32"/>
          </w:rPr>
          <w:t>日前报送至教育厅人事处，电子版发送至</w:t>
        </w:r>
        <w:r>
          <w:rPr>
            <w:rStyle w:val="a9"/>
            <w:rFonts w:ascii="仿宋_GB2312" w:eastAsia="仿宋_GB2312" w:hAnsi="仿宋_GB2312" w:cs="仿宋_GB2312" w:hint="eastAsia"/>
            <w:color w:val="000000" w:themeColor="text1"/>
            <w:sz w:val="32"/>
            <w:szCs w:val="32"/>
          </w:rPr>
          <w:t>wangyadang2020</w:t>
        </w:r>
        <w:r>
          <w:rPr>
            <w:rStyle w:val="a9"/>
            <w:rFonts w:ascii="仿宋_GB2312" w:eastAsia="仿宋_GB2312" w:hAnsi="仿宋_GB2312" w:cs="仿宋_GB2312" w:hint="eastAsia"/>
            <w:color w:val="000000" w:themeColor="text1"/>
            <w:sz w:val="32"/>
            <w:szCs w:val="32"/>
          </w:rPr>
          <w:t>@163.com</w:t>
        </w:r>
      </w:hyperlink>
      <w:r>
        <w:rPr>
          <w:rStyle w:val="a9"/>
          <w:rFonts w:ascii="仿宋_GB2312" w:eastAsia="仿宋_GB2312" w:hAnsi="仿宋_GB2312" w:cs="仿宋_GB2312" w:hint="eastAsia"/>
          <w:color w:val="000000" w:themeColor="text1"/>
          <w:sz w:val="32"/>
          <w:szCs w:val="32"/>
          <w:u w:val="none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  <w:r>
        <w:rPr>
          <w:rFonts w:ascii="仿宋_GB2312" w:eastAsia="仿宋_GB2312" w:hAnsi="仿宋_GB2312" w:cs="仿宋_GB2312" w:hint="eastAsia"/>
          <w:sz w:val="32"/>
          <w:szCs w:val="32"/>
        </w:rPr>
        <w:t>王雅</w:t>
      </w:r>
      <w:r w:rsidRPr="009D51A2">
        <w:rPr>
          <w:rFonts w:ascii="仿宋" w:eastAsia="仿宋" w:hAnsi="仿宋" w:cs="仿宋_GB2312" w:hint="eastAsia"/>
          <w:sz w:val="32"/>
          <w:szCs w:val="32"/>
        </w:rPr>
        <w:t>珰</w:t>
      </w:r>
      <w:r>
        <w:rPr>
          <w:rFonts w:ascii="仿宋_GB2312" w:eastAsia="仿宋_GB2312" w:hAnsi="仿宋_GB2312" w:cs="仿宋_GB2312" w:hint="eastAsia"/>
          <w:sz w:val="32"/>
          <w:szCs w:val="32"/>
        </w:rPr>
        <w:t>，电话：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0471</w:t>
      </w:r>
      <w:r>
        <w:rPr>
          <w:rFonts w:ascii="仿宋_GB2312" w:eastAsia="仿宋_GB2312" w:hAnsi="仿宋_GB2312" w:cs="仿宋_GB2312" w:hint="eastAsia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2856</w:t>
      </w:r>
      <w:r>
        <w:rPr>
          <w:rFonts w:ascii="仿宋_GB2312" w:eastAsia="仿宋_GB2312" w:hAnsi="仿宋_GB2312" w:cs="仿宋_GB2312" w:hint="eastAsia"/>
          <w:sz w:val="32"/>
          <w:szCs w:val="32"/>
        </w:rPr>
        <w:t>827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D723A" w:rsidRPr="009D51A2" w:rsidRDefault="00CD723A" w:rsidP="009D51A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D723A" w:rsidRDefault="003B7830" w:rsidP="009D51A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教育部外派储备干部候选人基本情况表</w:t>
      </w:r>
      <w:bookmarkStart w:id="0" w:name="_GoBack"/>
      <w:bookmarkEnd w:id="0"/>
    </w:p>
    <w:p w:rsidR="009D51A2" w:rsidRPr="009D51A2" w:rsidRDefault="003B7830" w:rsidP="009D51A2">
      <w:pPr>
        <w:spacing w:line="60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教育部外派储备干部推荐表</w:t>
      </w:r>
    </w:p>
    <w:p w:rsidR="00CD723A" w:rsidRDefault="00CD723A" w:rsidP="009D51A2">
      <w:pPr>
        <w:spacing w:line="600" w:lineRule="exact"/>
        <w:ind w:left="160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E7C36" w:rsidRDefault="006E7C36" w:rsidP="009D51A2">
      <w:pPr>
        <w:spacing w:line="600" w:lineRule="exact"/>
        <w:ind w:left="160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CD723A" w:rsidRDefault="003B7830" w:rsidP="009D51A2">
      <w:pPr>
        <w:spacing w:line="600" w:lineRule="exact"/>
        <w:ind w:left="160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内蒙古自治区教育厅</w:t>
      </w:r>
    </w:p>
    <w:p w:rsidR="00CD723A" w:rsidRDefault="003B7830" w:rsidP="009D51A2">
      <w:pPr>
        <w:spacing w:line="600" w:lineRule="exact"/>
        <w:ind w:left="160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202</w:t>
      </w:r>
      <w:r w:rsidR="009D51A2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CD723A" w:rsidSect="009D51A2">
      <w:footerReference w:type="default" r:id="rId11"/>
      <w:pgSz w:w="11906" w:h="16838"/>
      <w:pgMar w:top="2098" w:right="1474" w:bottom="1985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830" w:rsidRDefault="003B7830">
      <w:r>
        <w:separator/>
      </w:r>
    </w:p>
  </w:endnote>
  <w:endnote w:type="continuationSeparator" w:id="0">
    <w:p w:rsidR="003B7830" w:rsidRDefault="003B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3A" w:rsidRDefault="003B7830">
    <w:pPr>
      <w:pStyle w:val="a4"/>
      <w:jc w:val="center"/>
      <w:rPr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305CC" wp14:editId="56F224E5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612856908"/>
                          </w:sdtPr>
                          <w:sdtEndPr>
                            <w:rPr>
                              <w:sz w:val="24"/>
                              <w:szCs w:val="24"/>
                            </w:rPr>
                          </w:sdtEndPr>
                          <w:sdtContent>
                            <w:p w:rsidR="00CD723A" w:rsidRDefault="003B7830">
                              <w:pPr>
                                <w:pStyle w:val="a4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6E7C36" w:rsidRPr="006E7C36">
                                <w:rPr>
                                  <w:rFonts w:ascii="宋体" w:eastAsia="宋体" w:hAnsi="宋体" w:cs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6E7C36">
                                <w:rPr>
                                  <w:rFonts w:ascii="宋体" w:eastAsia="宋体" w:hAnsi="宋体" w:cs="宋体"/>
                                  <w:noProof/>
                                  <w:sz w:val="28"/>
                                  <w:szCs w:val="28"/>
                                </w:rPr>
                                <w:t xml:space="preserve"> 3 -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CD723A" w:rsidRDefault="00CD723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id w:val="1612856908"/>
                    </w:sdtPr>
                    <w:sdtEndPr>
                      <w:rPr>
                        <w:sz w:val="24"/>
                        <w:szCs w:val="24"/>
                      </w:rPr>
                    </w:sdtEndPr>
                    <w:sdtContent>
                      <w:p w:rsidR="00CD723A" w:rsidRDefault="003B7830">
                        <w:pPr>
                          <w:pStyle w:val="a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6E7C36" w:rsidRPr="006E7C36">
                          <w:rPr>
                            <w:rFonts w:ascii="宋体" w:eastAsia="宋体" w:hAnsi="宋体" w:cs="宋体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6E7C36">
                          <w:rPr>
                            <w:rFonts w:ascii="宋体" w:eastAsia="宋体" w:hAnsi="宋体" w:cs="宋体"/>
                            <w:noProof/>
                            <w:sz w:val="28"/>
                            <w:szCs w:val="28"/>
                          </w:rPr>
                          <w:t xml:space="preserve"> 3 -</w:t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CD723A" w:rsidRDefault="00CD723A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CD723A" w:rsidRDefault="00CD72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830" w:rsidRDefault="003B7830">
      <w:r>
        <w:separator/>
      </w:r>
    </w:p>
  </w:footnote>
  <w:footnote w:type="continuationSeparator" w:id="0">
    <w:p w:rsidR="003B7830" w:rsidRDefault="003B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F937E4"/>
    <w:multiLevelType w:val="singleLevel"/>
    <w:tmpl w:val="C8F937E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zODE5ZmIyNzgwMDEwZTcwZTUwZWJiMzlmZWI2MmIifQ=="/>
  </w:docVars>
  <w:rsids>
    <w:rsidRoot w:val="00096D05"/>
    <w:rsid w:val="00002844"/>
    <w:rsid w:val="00015308"/>
    <w:rsid w:val="00017E9A"/>
    <w:rsid w:val="000353F2"/>
    <w:rsid w:val="00042648"/>
    <w:rsid w:val="00050AB0"/>
    <w:rsid w:val="000743E5"/>
    <w:rsid w:val="00074781"/>
    <w:rsid w:val="00096D05"/>
    <w:rsid w:val="000B23FC"/>
    <w:rsid w:val="001116B5"/>
    <w:rsid w:val="00144CA0"/>
    <w:rsid w:val="0018437B"/>
    <w:rsid w:val="00187E16"/>
    <w:rsid w:val="00193C6B"/>
    <w:rsid w:val="00195F19"/>
    <w:rsid w:val="001B2BDB"/>
    <w:rsid w:val="001C3146"/>
    <w:rsid w:val="00207561"/>
    <w:rsid w:val="0022048F"/>
    <w:rsid w:val="00251DA2"/>
    <w:rsid w:val="002938C1"/>
    <w:rsid w:val="002A6A46"/>
    <w:rsid w:val="002C57F8"/>
    <w:rsid w:val="003020CC"/>
    <w:rsid w:val="0031431D"/>
    <w:rsid w:val="00315BD6"/>
    <w:rsid w:val="0032150E"/>
    <w:rsid w:val="00345DB4"/>
    <w:rsid w:val="003B6536"/>
    <w:rsid w:val="003B7830"/>
    <w:rsid w:val="003F3CCE"/>
    <w:rsid w:val="0041020C"/>
    <w:rsid w:val="00413A34"/>
    <w:rsid w:val="004243C3"/>
    <w:rsid w:val="004B2FFE"/>
    <w:rsid w:val="004B6E24"/>
    <w:rsid w:val="004D1803"/>
    <w:rsid w:val="00544243"/>
    <w:rsid w:val="0055516A"/>
    <w:rsid w:val="00562F13"/>
    <w:rsid w:val="00567E3A"/>
    <w:rsid w:val="00584020"/>
    <w:rsid w:val="00591B77"/>
    <w:rsid w:val="0059453D"/>
    <w:rsid w:val="005D4953"/>
    <w:rsid w:val="005D5D26"/>
    <w:rsid w:val="006D34B6"/>
    <w:rsid w:val="006E7C36"/>
    <w:rsid w:val="00724932"/>
    <w:rsid w:val="00744265"/>
    <w:rsid w:val="007C3184"/>
    <w:rsid w:val="007C38F1"/>
    <w:rsid w:val="008355CB"/>
    <w:rsid w:val="00841E25"/>
    <w:rsid w:val="00865056"/>
    <w:rsid w:val="00866581"/>
    <w:rsid w:val="00884EC9"/>
    <w:rsid w:val="008A578B"/>
    <w:rsid w:val="008B63D7"/>
    <w:rsid w:val="008F4A1C"/>
    <w:rsid w:val="00906081"/>
    <w:rsid w:val="00913DCE"/>
    <w:rsid w:val="009315B0"/>
    <w:rsid w:val="00966D0F"/>
    <w:rsid w:val="0098490A"/>
    <w:rsid w:val="00986EC4"/>
    <w:rsid w:val="009D51A2"/>
    <w:rsid w:val="00A2320B"/>
    <w:rsid w:val="00A2674E"/>
    <w:rsid w:val="00A74E9A"/>
    <w:rsid w:val="00A87D50"/>
    <w:rsid w:val="00A9724D"/>
    <w:rsid w:val="00AD23B9"/>
    <w:rsid w:val="00AE3DC6"/>
    <w:rsid w:val="00AF12FD"/>
    <w:rsid w:val="00B42547"/>
    <w:rsid w:val="00B536F2"/>
    <w:rsid w:val="00B54B71"/>
    <w:rsid w:val="00B841E8"/>
    <w:rsid w:val="00BC2070"/>
    <w:rsid w:val="00BC29B6"/>
    <w:rsid w:val="00BC3BF6"/>
    <w:rsid w:val="00BC7864"/>
    <w:rsid w:val="00BC7BB7"/>
    <w:rsid w:val="00C02655"/>
    <w:rsid w:val="00C46B29"/>
    <w:rsid w:val="00C814AD"/>
    <w:rsid w:val="00C9310C"/>
    <w:rsid w:val="00CD723A"/>
    <w:rsid w:val="00D24433"/>
    <w:rsid w:val="00DD7053"/>
    <w:rsid w:val="00E52ED1"/>
    <w:rsid w:val="00E8208F"/>
    <w:rsid w:val="00EE1252"/>
    <w:rsid w:val="00EE400F"/>
    <w:rsid w:val="00EE56E2"/>
    <w:rsid w:val="00EE79F3"/>
    <w:rsid w:val="00F61A08"/>
    <w:rsid w:val="00F85054"/>
    <w:rsid w:val="00FD51CE"/>
    <w:rsid w:val="0BA97AFF"/>
    <w:rsid w:val="0C7845F8"/>
    <w:rsid w:val="0FC956D9"/>
    <w:rsid w:val="11963AD7"/>
    <w:rsid w:val="14554973"/>
    <w:rsid w:val="148A559A"/>
    <w:rsid w:val="14B253B7"/>
    <w:rsid w:val="164C7938"/>
    <w:rsid w:val="16F726CF"/>
    <w:rsid w:val="17B578D6"/>
    <w:rsid w:val="1934486D"/>
    <w:rsid w:val="1B595313"/>
    <w:rsid w:val="1CB13CF8"/>
    <w:rsid w:val="1DB07C95"/>
    <w:rsid w:val="1F1B18BD"/>
    <w:rsid w:val="22333AC1"/>
    <w:rsid w:val="28F01672"/>
    <w:rsid w:val="29432039"/>
    <w:rsid w:val="2C2E6E2E"/>
    <w:rsid w:val="2CDF5E81"/>
    <w:rsid w:val="2CF23FA9"/>
    <w:rsid w:val="30C44D22"/>
    <w:rsid w:val="31C412C1"/>
    <w:rsid w:val="31FA6ABB"/>
    <w:rsid w:val="341C59AA"/>
    <w:rsid w:val="3A1E09A1"/>
    <w:rsid w:val="3EB3427E"/>
    <w:rsid w:val="41E924FE"/>
    <w:rsid w:val="43A9259E"/>
    <w:rsid w:val="486A067F"/>
    <w:rsid w:val="49876D06"/>
    <w:rsid w:val="49967D3E"/>
    <w:rsid w:val="4E357382"/>
    <w:rsid w:val="4F5D0DDC"/>
    <w:rsid w:val="50270DFF"/>
    <w:rsid w:val="522510CD"/>
    <w:rsid w:val="558E21BB"/>
    <w:rsid w:val="597D78F2"/>
    <w:rsid w:val="59A33FBD"/>
    <w:rsid w:val="60105F38"/>
    <w:rsid w:val="632C35F5"/>
    <w:rsid w:val="6A0D6D17"/>
    <w:rsid w:val="6A666EE3"/>
    <w:rsid w:val="6AAC3844"/>
    <w:rsid w:val="6B397053"/>
    <w:rsid w:val="6B8C0C5A"/>
    <w:rsid w:val="6BED4FB8"/>
    <w:rsid w:val="6D022D0F"/>
    <w:rsid w:val="71F21AF5"/>
    <w:rsid w:val="71F90E31"/>
    <w:rsid w:val="72F01BB6"/>
    <w:rsid w:val="737B018D"/>
    <w:rsid w:val="75AE1745"/>
    <w:rsid w:val="78E94D8D"/>
    <w:rsid w:val="7B28245A"/>
    <w:rsid w:val="7C9F5DDA"/>
    <w:rsid w:val="7D4E1394"/>
    <w:rsid w:val="7F7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8">
    <w:name w:val="Emphasis"/>
    <w:basedOn w:val="a0"/>
    <w:uiPriority w:val="20"/>
    <w:qFormat/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hover4">
    <w:name w:val="hover4"/>
    <w:basedOn w:val="a0"/>
    <w:qFormat/>
  </w:style>
  <w:style w:type="paragraph" w:customStyle="1" w:styleId="Style15">
    <w:name w:val="_Style 15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6">
    <w:name w:val="_Style 16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8">
    <w:name w:val="Emphasis"/>
    <w:basedOn w:val="a0"/>
    <w:uiPriority w:val="20"/>
    <w:qFormat/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hover4">
    <w:name w:val="hover4"/>
    <w:basedOn w:val="a0"/>
    <w:qFormat/>
  </w:style>
  <w:style w:type="paragraph" w:customStyle="1" w:styleId="Style15">
    <w:name w:val="_Style 15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6">
    <w:name w:val="_Style 16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&#22235;&#12289;&#20505;&#36873;&#20154;&#22522;&#26412;&#24773;&#20917;&#34920;&#12289;&#25512;&#33616;&#34920;&#32440;&#36136;&#29256;&#21644;&#26377;&#20851;&#35821;&#35328;&#27700;&#24179;&#27979;&#35797;&#25104;&#32489;&#35777;&#26126;&#35831;&#20110;9&#26376;20&#26085;&#21069;&#25253;&#36865;&#33267;&#25945;&#32946;&#21381;&#20154;&#20107;&#22788;&#65292;&#30005;&#23376;&#29256;&#21457;&#36865;&#33267;15034915770@163.com&#12290;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99A85A-25F9-4110-A854-9A68F162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196</Words>
  <Characters>1121</Characters>
  <Application>Microsoft Office Word</Application>
  <DocSecurity>0</DocSecurity>
  <Lines>9</Lines>
  <Paragraphs>2</Paragraphs>
  <ScaleCrop>false</ScaleCrop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内蒙古教育厅</cp:lastModifiedBy>
  <cp:revision>40</cp:revision>
  <cp:lastPrinted>2023-09-19T04:31:00Z</cp:lastPrinted>
  <dcterms:created xsi:type="dcterms:W3CDTF">2021-08-19T09:42:00Z</dcterms:created>
  <dcterms:modified xsi:type="dcterms:W3CDTF">2023-09-19T04:34:00Z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597C1575CCAF437CA8983C8877D07416</vt:lpwstr>
  </property>
</Properties>
</file>